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98EAA" w14:textId="3BA6352F" w:rsidR="009D7DB9" w:rsidRDefault="002E52D7" w:rsidP="000544C5">
      <w:pPr>
        <w:spacing w:before="120" w:after="120" w:line="22" w:lineRule="atLeast"/>
        <w:jc w:val="center"/>
      </w:pPr>
      <w:bookmarkStart w:id="0" w:name="_GoBack"/>
      <w:bookmarkEnd w:id="0"/>
      <w:r>
        <w:rPr>
          <w:rFonts w:eastAsia="Century Gothic" w:cs="Century Gothic"/>
          <w:b/>
          <w:color w:val="0070C0"/>
          <w:sz w:val="28"/>
          <w:szCs w:val="28"/>
        </w:rPr>
        <w:t>Bem me quer, Direitos Humanos</w:t>
      </w:r>
    </w:p>
    <w:p w14:paraId="0F82D153" w14:textId="77777777" w:rsidR="00C723E3" w:rsidRDefault="00C723E3" w:rsidP="001B751B">
      <w:pPr>
        <w:spacing w:after="60"/>
        <w:jc w:val="both"/>
      </w:pPr>
    </w:p>
    <w:p w14:paraId="28A50E28" w14:textId="77777777" w:rsidR="00CC192B" w:rsidRDefault="00CC192B" w:rsidP="001B751B">
      <w:pPr>
        <w:spacing w:after="60"/>
        <w:jc w:val="both"/>
        <w:sectPr w:rsidR="00CC192B" w:rsidSect="00AB6383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9871552" w14:textId="28096F90" w:rsidR="00A57624" w:rsidRPr="002E52D7" w:rsidRDefault="00EF4FDA" w:rsidP="003B485A">
      <w:pPr>
        <w:ind w:firstLine="708"/>
        <w:jc w:val="both"/>
      </w:pPr>
      <w:r w:rsidRPr="002E52D7">
        <w:t xml:space="preserve">Sabemos que é de fundamental importância o respeito aos </w:t>
      </w:r>
      <w:r w:rsidR="000B61DB" w:rsidRPr="002E52D7">
        <w:t>direitos humanos para garantia da dignidade, da liberdade e da igualdade de todas as pessoas, independentemente de sua origem, raça, gênero ou condição social</w:t>
      </w:r>
      <w:r w:rsidR="002250EF" w:rsidRPr="002E52D7">
        <w:t xml:space="preserve">, constituindo, assim, </w:t>
      </w:r>
      <w:r w:rsidR="000B61DB" w:rsidRPr="002E52D7">
        <w:t xml:space="preserve">a base para uma sociedade </w:t>
      </w:r>
      <w:r w:rsidR="0014313E" w:rsidRPr="002E52D7">
        <w:t xml:space="preserve">mais </w:t>
      </w:r>
      <w:r w:rsidR="000B61DB" w:rsidRPr="002E52D7">
        <w:t xml:space="preserve">justa e harmoniosa. </w:t>
      </w:r>
    </w:p>
    <w:p w14:paraId="7981C2DA" w14:textId="048C627A" w:rsidR="005D4211" w:rsidRPr="002E52D7" w:rsidRDefault="00EF4FDA" w:rsidP="003B485A">
      <w:pPr>
        <w:ind w:firstLine="708"/>
        <w:jc w:val="both"/>
      </w:pPr>
      <w:r w:rsidRPr="002E52D7">
        <w:t xml:space="preserve">Temos consciência, também, que a </w:t>
      </w:r>
      <w:r w:rsidR="0014313E" w:rsidRPr="002E52D7">
        <w:t>ética</w:t>
      </w:r>
      <w:r w:rsidR="00AE3198" w:rsidRPr="002E52D7">
        <w:t xml:space="preserve"> </w:t>
      </w:r>
      <w:r w:rsidR="0014313E" w:rsidRPr="002E52D7">
        <w:t xml:space="preserve">guia a conduta dos servidores públicos em suas interações com a sociedade e </w:t>
      </w:r>
      <w:r w:rsidR="005D4211" w:rsidRPr="002E52D7">
        <w:t>faz com que</w:t>
      </w:r>
      <w:r w:rsidR="0014313E" w:rsidRPr="002E52D7">
        <w:t xml:space="preserve"> </w:t>
      </w:r>
      <w:r w:rsidR="005D4211" w:rsidRPr="002E52D7">
        <w:t>o trabalho seja realizado</w:t>
      </w:r>
      <w:r w:rsidR="0014313E" w:rsidRPr="002E52D7">
        <w:t xml:space="preserve"> com integridade, transparência e responsabilidade, mantendo a confiança dos cidadãos nas instituições governamentais e assegurando o uso justo e eficiente dos recursos públicos. </w:t>
      </w:r>
    </w:p>
    <w:p w14:paraId="7495BA66" w14:textId="4122512F" w:rsidR="005D4211" w:rsidRPr="002E52D7" w:rsidRDefault="005D4211" w:rsidP="003B485A">
      <w:pPr>
        <w:ind w:firstLine="708"/>
        <w:jc w:val="both"/>
      </w:pPr>
      <w:r w:rsidRPr="002E52D7">
        <w:t>Sendo assim</w:t>
      </w:r>
      <w:r w:rsidR="0014313E" w:rsidRPr="002E52D7">
        <w:t>, a conduta ética dos servidores públicos torna-se vital para a promoção e proteção dos direitos humanos.</w:t>
      </w:r>
      <w:r w:rsidRPr="002E52D7">
        <w:t xml:space="preserve"> Isso porque, ao desempenharem suas funções, </w:t>
      </w:r>
      <w:r w:rsidR="00EF4FDA" w:rsidRPr="002E52D7">
        <w:t>aqueles que trabalham para o Estado têm</w:t>
      </w:r>
      <w:r w:rsidRPr="002E52D7">
        <w:t xml:space="preserve"> a responsabilidade de agir conforme os princípios éticos e os valores que regem a administração pública. Segundo o Decreto 1.171/94, que estabelece o Código de Ética Profissional do Servidor Público Civil do Poder Executivo Federal, é dever do servidor público</w:t>
      </w:r>
      <w:r w:rsidR="00166B52" w:rsidRPr="002E52D7">
        <w:t xml:space="preserve">: </w:t>
      </w:r>
      <w:r w:rsidRPr="002E52D7">
        <w:t xml:space="preserve"> </w:t>
      </w:r>
    </w:p>
    <w:p w14:paraId="5F456E03" w14:textId="32FF6AC7" w:rsidR="00166B52" w:rsidRPr="002E52D7" w:rsidRDefault="00166B52" w:rsidP="002E52D7">
      <w:pPr>
        <w:spacing w:before="120"/>
        <w:ind w:left="708"/>
        <w:jc w:val="both"/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</w:pPr>
      <w:r w:rsidRPr="002E52D7"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  <w:t>XIV - São deveres fundamentais do servidor público:</w:t>
      </w:r>
    </w:p>
    <w:p w14:paraId="0BB02B23" w14:textId="4033DA4F" w:rsidR="00166B52" w:rsidRPr="002E52D7" w:rsidRDefault="00166B52" w:rsidP="002E52D7">
      <w:pPr>
        <w:spacing w:before="120"/>
        <w:ind w:left="708"/>
        <w:jc w:val="both"/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</w:pPr>
      <w:r w:rsidRPr="002E52D7"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  <w:t>(...)</w:t>
      </w:r>
    </w:p>
    <w:p w14:paraId="13A82453" w14:textId="77777777" w:rsidR="00166B52" w:rsidRPr="002E52D7" w:rsidRDefault="00166B52" w:rsidP="002E52D7">
      <w:pPr>
        <w:spacing w:before="120"/>
        <w:ind w:left="708"/>
        <w:jc w:val="both"/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</w:pPr>
      <w:r w:rsidRPr="002E52D7"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  <w:t>f) ter consciência de que seu trabalho é regido por princípios éticos que se materializam na adequada prestação dos serviços públicos;</w:t>
      </w:r>
    </w:p>
    <w:p w14:paraId="7FCC9377" w14:textId="1EC79EB6" w:rsidR="005D4211" w:rsidRPr="002E52D7" w:rsidRDefault="00166B52" w:rsidP="002E52D7">
      <w:pPr>
        <w:spacing w:before="120"/>
        <w:ind w:left="708"/>
        <w:jc w:val="both"/>
        <w:rPr>
          <w:sz w:val="19"/>
          <w:szCs w:val="19"/>
        </w:rPr>
      </w:pPr>
      <w:r w:rsidRPr="002E52D7"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  <w:t>g) ser cortês, ter urbanidade, disponibilidade e atenção, respeitando a capacidade e as limitações individuais de todos os usuários do serviço público, sem qualquer espécie de preconceito ou distinção de raça, sexo, nacionalidade, cor, idade, religião, cunho político e posição social, abstendo-se, dessa forma, de causar-lhes dano moral;</w:t>
      </w:r>
      <w:r w:rsidR="005D4211" w:rsidRPr="002E52D7">
        <w:rPr>
          <w:sz w:val="19"/>
          <w:szCs w:val="19"/>
        </w:rPr>
        <w:t xml:space="preserve"> </w:t>
      </w:r>
    </w:p>
    <w:p w14:paraId="1834DFF9" w14:textId="77777777" w:rsidR="003B485A" w:rsidRPr="005D4211" w:rsidRDefault="003B485A" w:rsidP="003B485A">
      <w:pPr>
        <w:ind w:left="1416"/>
        <w:jc w:val="both"/>
        <w:rPr>
          <w:sz w:val="18"/>
          <w:szCs w:val="18"/>
        </w:rPr>
      </w:pPr>
    </w:p>
    <w:p w14:paraId="3247B65A" w14:textId="30BABFC5" w:rsidR="005D4211" w:rsidRPr="002E52D7" w:rsidRDefault="005D4211" w:rsidP="003B485A">
      <w:pPr>
        <w:ind w:firstLine="708"/>
        <w:jc w:val="both"/>
      </w:pPr>
      <w:r w:rsidRPr="002E52D7">
        <w:t>O decreto reforça a importância da ética ao salientar que o servidor deve sempre respeitar a dignidade da pessoa humana, agindo com cortesia, urbanidade e presteza no atendimento ao público, evitando qualquer forma de discriminação ou violação dos direitos humanos.</w:t>
      </w:r>
    </w:p>
    <w:p w14:paraId="2484429C" w14:textId="3679F4C0" w:rsidR="005D4211" w:rsidRPr="002E52D7" w:rsidRDefault="005D4211" w:rsidP="003B485A">
      <w:pPr>
        <w:ind w:firstLine="708"/>
        <w:jc w:val="both"/>
      </w:pPr>
      <w:r w:rsidRPr="002E52D7">
        <w:t>Neste mês</w:t>
      </w:r>
      <w:r w:rsidR="00166B52" w:rsidRPr="002E52D7">
        <w:t xml:space="preserve"> de agosto</w:t>
      </w:r>
      <w:r w:rsidRPr="002E52D7">
        <w:t xml:space="preserve">, em que se comemora, no dia 12, o Dia Nacional dos Direitos Humanos, vamos </w:t>
      </w:r>
      <w:r w:rsidR="00166B52" w:rsidRPr="002E52D7">
        <w:t xml:space="preserve">consolidar a </w:t>
      </w:r>
      <w:r w:rsidRPr="002E52D7">
        <w:t xml:space="preserve">ética </w:t>
      </w:r>
      <w:r w:rsidR="00166B52" w:rsidRPr="002E52D7">
        <w:t>como instrumento de promoção e proteção aos</w:t>
      </w:r>
      <w:r w:rsidR="003B485A" w:rsidRPr="002E52D7">
        <w:t xml:space="preserve"> direitos humanos em todas as esferas da administração pública.</w:t>
      </w:r>
    </w:p>
    <w:p w14:paraId="0AA8A4DA" w14:textId="49319213" w:rsidR="003B485A" w:rsidRPr="002E52D7" w:rsidRDefault="003B485A" w:rsidP="003B485A">
      <w:pPr>
        <w:ind w:firstLine="708"/>
        <w:jc w:val="both"/>
      </w:pPr>
      <w:r w:rsidRPr="002E52D7">
        <w:t xml:space="preserve">Ao seguirem as diretrizes éticas, os servidores públicos contribuem para um </w:t>
      </w:r>
      <w:r w:rsidR="00887B3D" w:rsidRPr="002E52D7">
        <w:t>país</w:t>
      </w:r>
      <w:r w:rsidRPr="002E52D7">
        <w:t xml:space="preserve"> que respeita e protege os direitos de todos os seus cidadãos. </w:t>
      </w:r>
    </w:p>
    <w:p w14:paraId="4C3DD108" w14:textId="277C1E20" w:rsidR="003B485A" w:rsidRPr="002E52D7" w:rsidRDefault="003B485A" w:rsidP="003B485A">
      <w:pPr>
        <w:ind w:firstLine="708"/>
        <w:jc w:val="both"/>
      </w:pPr>
      <w:r w:rsidRPr="002E52D7">
        <w:t xml:space="preserve">Ficou alguma dúvida? Entre em contato com a Comissão de Ética </w:t>
      </w:r>
      <w:r w:rsidRPr="002E52D7">
        <w:rPr>
          <w:highlight w:val="yellow"/>
        </w:rPr>
        <w:t>(</w:t>
      </w:r>
      <w:proofErr w:type="gramStart"/>
      <w:r w:rsidRPr="002E52D7">
        <w:rPr>
          <w:highlight w:val="yellow"/>
        </w:rPr>
        <w:t>do(</w:t>
      </w:r>
      <w:proofErr w:type="gramEnd"/>
      <w:r w:rsidRPr="002E52D7">
        <w:rPr>
          <w:highlight w:val="yellow"/>
        </w:rPr>
        <w:t>a) órgão/entidade)</w:t>
      </w:r>
      <w:r w:rsidRPr="002E52D7">
        <w:t>. Estamos aqui para ajudar.</w:t>
      </w:r>
    </w:p>
    <w:sectPr w:rsidR="003B485A" w:rsidRPr="002E52D7" w:rsidSect="00C723E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114D0" w14:textId="77777777" w:rsidR="008F0AA1" w:rsidRDefault="008F0AA1" w:rsidP="00AB6383">
      <w:pPr>
        <w:spacing w:line="240" w:lineRule="auto"/>
      </w:pPr>
      <w:r>
        <w:separator/>
      </w:r>
    </w:p>
  </w:endnote>
  <w:endnote w:type="continuationSeparator" w:id="0">
    <w:p w14:paraId="7259C922" w14:textId="77777777" w:rsidR="008F0AA1" w:rsidRDefault="008F0AA1" w:rsidP="00AB6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C5D37" w14:textId="77777777" w:rsidR="00AB6383" w:rsidRDefault="00AB6383" w:rsidP="00AB6383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DEFA13" wp14:editId="382C97D9">
              <wp:simplePos x="0" y="0"/>
              <wp:positionH relativeFrom="column">
                <wp:posOffset>-38101</wp:posOffset>
              </wp:positionH>
              <wp:positionV relativeFrom="paragraph">
                <wp:posOffset>106045</wp:posOffset>
              </wp:positionV>
              <wp:extent cx="6715125" cy="38100"/>
              <wp:effectExtent l="0" t="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B908DF8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8.35pt" to="525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bsugEAAMIDAAAOAAAAZHJzL2Uyb0RvYy54bWysU9uO1DAMfUfiH6K8M73ALqtqOvswK3hB&#10;MILlA7KpM42Um5ww7fw9TqbbRYCEWO2LGyc+ts+xu72drWEnwKi963mzqTkDJ/2g3bHn3+8/vLnh&#10;LCbhBmG8g56fIfLb3etX2yl00PrRmwGQURIXuyn0fEwpdFUV5QhWxI0P4OhRebQikYvHakAxUXZr&#10;qraur6vJ4xDQS4iRbu8uj3xX8isFMn1RKkJipufUWyoWi33IttptRXdEEUYtlzbEM7qwQjsquqa6&#10;E0mwH6j/SGW1RB+9ShvpbeWV0hIKB2LT1L+x+TaKAIULiRPDKlN8ubTy8+mATA89bzlzwtKI9jQo&#10;mTwyhORZmyWaQuwocu8OuHgxHDDznRXa/CUmbC6ynldZYU5M0uX1++aqaa84k/T29qapi+zVEzhg&#10;TB/BW5YPPTfaZdaiE6dPMVFBCn0MISc3cylfTulsIAcb9xUUMaGCTUGXHYK9QXYSNH0hJbj0LtOh&#10;fCU6w5Q2ZgXW/wYu8RkKZb/+B7wiSmXv0gq22nn8W/U0N0vL6hL/qMCFd5bgwQ/nMpgiDS1KYbgs&#10;dd7EX/0Cf/r1dj8BAAD//wMAUEsDBBQABgAIAAAAIQDJnaTd4QAAAAkBAAAPAAAAZHJzL2Rvd25y&#10;ZXYueG1sTI/NbsIwEITvlfoO1lbqDRwiCG0aB6FKqD8HBGml9rjE2yQiXkexA+nb15zKcXZWM99k&#10;q9G04kS9aywrmE0jEMSl1Q1XCj4/NpMHEM4ja2wtk4JfcrDKb28yTLU9855Oha9ECGGXooLa+y6V&#10;0pU1GXRT2xEH78f2Bn2QfSV1j+cQbloZR1EiDTYcGmrs6Lmm8lgMRsFXNd/qx46/i7dheH/Zl/Nm&#10;t3lV6v5uXD+B8DT6/2e44Ad0yAPTwQ6snWgVTJIwxYd7sgRx8aPFbAHioCCOlyDzTF4vyP8AAAD/&#10;/wMAUEsBAi0AFAAGAAgAAAAhALaDOJL+AAAA4QEAABMAAAAAAAAAAAAAAAAAAAAAAFtDb250ZW50&#10;X1R5cGVzXS54bWxQSwECLQAUAAYACAAAACEAOP0h/9YAAACUAQAACwAAAAAAAAAAAAAAAAAvAQAA&#10;X3JlbHMvLnJlbHNQSwECLQAUAAYACAAAACEAj3s27LoBAADCAwAADgAAAAAAAAAAAAAAAAAuAgAA&#10;ZHJzL2Uyb0RvYy54bWxQSwECLQAUAAYACAAAACEAyZ2k3eEAAAAJAQAADwAAAAAAAAAAAAAAAAAU&#10;BAAAZHJzL2Rvd25yZXYueG1sUEsFBgAAAAAEAAQA8wAAACIFAAAAAA==&#10;" strokecolor="#ffc000 [3207]" strokeweight=".5pt">
              <v:stroke joinstyle="miter"/>
            </v:line>
          </w:pict>
        </mc:Fallback>
      </mc:AlternateContent>
    </w:r>
  </w:p>
  <w:p w14:paraId="73D0E34A" w14:textId="77777777" w:rsidR="00AB6383" w:rsidRDefault="00AB6383" w:rsidP="00AB6383">
    <w:pPr>
      <w:pStyle w:val="Rodap"/>
      <w:jc w:val="center"/>
    </w:pPr>
  </w:p>
  <w:p w14:paraId="2FAC85B2" w14:textId="77777777" w:rsidR="00AB6383" w:rsidRPr="00AB6383" w:rsidRDefault="00AB6383" w:rsidP="00AB6383">
    <w:pPr>
      <w:pStyle w:val="Rodap"/>
      <w:jc w:val="center"/>
      <w:rPr>
        <w:highlight w:val="yellow"/>
      </w:rPr>
    </w:pPr>
    <w:r>
      <w:t xml:space="preserve">Comissão de Ética </w:t>
    </w:r>
    <w:proofErr w:type="gramStart"/>
    <w:r w:rsidRPr="00AB6383">
      <w:rPr>
        <w:highlight w:val="yellow"/>
      </w:rPr>
      <w:t>[Inserir</w:t>
    </w:r>
    <w:proofErr w:type="gramEnd"/>
    <w:r w:rsidRPr="00AB6383">
      <w:rPr>
        <w:highlight w:val="yellow"/>
      </w:rPr>
      <w:t xml:space="preserve"> nome do órgão]</w:t>
    </w:r>
  </w:p>
  <w:p w14:paraId="0891C23A" w14:textId="77777777" w:rsidR="00AB6383" w:rsidRDefault="00AB6383" w:rsidP="00AB6383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C89E9" w14:textId="77777777" w:rsidR="008F0AA1" w:rsidRDefault="008F0AA1" w:rsidP="00AB6383">
      <w:pPr>
        <w:spacing w:line="240" w:lineRule="auto"/>
      </w:pPr>
      <w:r>
        <w:separator/>
      </w:r>
    </w:p>
  </w:footnote>
  <w:footnote w:type="continuationSeparator" w:id="0">
    <w:p w14:paraId="549166DC" w14:textId="77777777" w:rsidR="008F0AA1" w:rsidRDefault="008F0AA1" w:rsidP="00AB6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5F4B6" w14:textId="7F9FB37A" w:rsidR="00AB6383" w:rsidRPr="00AB6383" w:rsidRDefault="00CC192B" w:rsidP="00AB6383">
    <w:pPr>
      <w:pStyle w:val="Cabealho"/>
      <w:jc w:val="right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2CB54B1A" wp14:editId="4B1F9094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6645600" cy="1245600"/>
          <wp:effectExtent l="0" t="0" r="3175" b="0"/>
          <wp:wrapThrough wrapText="bothSides">
            <wp:wrapPolygon edited="0">
              <wp:start x="0" y="0"/>
              <wp:lineTo x="0" y="21148"/>
              <wp:lineTo x="21548" y="21148"/>
              <wp:lineTo x="21548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nuto da Ét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124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2913">
      <w:t>Agosto</w:t>
    </w:r>
    <w:r w:rsidR="005C2A01">
      <w:t xml:space="preserve"> 2024</w:t>
    </w:r>
  </w:p>
  <w:p w14:paraId="77E99F03" w14:textId="77777777" w:rsidR="00AB6383" w:rsidRDefault="00AB63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C5A1B"/>
    <w:multiLevelType w:val="multilevel"/>
    <w:tmpl w:val="22CE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83"/>
    <w:rsid w:val="000144D7"/>
    <w:rsid w:val="000520CF"/>
    <w:rsid w:val="00052DAD"/>
    <w:rsid w:val="000544C5"/>
    <w:rsid w:val="0006327B"/>
    <w:rsid w:val="00063704"/>
    <w:rsid w:val="00073CDD"/>
    <w:rsid w:val="0008079A"/>
    <w:rsid w:val="000925E8"/>
    <w:rsid w:val="000B61DB"/>
    <w:rsid w:val="000E4A45"/>
    <w:rsid w:val="000F7E0E"/>
    <w:rsid w:val="0011121D"/>
    <w:rsid w:val="001132E8"/>
    <w:rsid w:val="0014313E"/>
    <w:rsid w:val="001443E4"/>
    <w:rsid w:val="00150120"/>
    <w:rsid w:val="0015709A"/>
    <w:rsid w:val="00160CDE"/>
    <w:rsid w:val="00166B52"/>
    <w:rsid w:val="001A54A7"/>
    <w:rsid w:val="001B751B"/>
    <w:rsid w:val="001D1D74"/>
    <w:rsid w:val="001D4E78"/>
    <w:rsid w:val="001D73F3"/>
    <w:rsid w:val="001D764E"/>
    <w:rsid w:val="002026D7"/>
    <w:rsid w:val="002067EB"/>
    <w:rsid w:val="002078B5"/>
    <w:rsid w:val="002250EF"/>
    <w:rsid w:val="00234DF0"/>
    <w:rsid w:val="00254EB2"/>
    <w:rsid w:val="00272842"/>
    <w:rsid w:val="002729D7"/>
    <w:rsid w:val="002A2A9D"/>
    <w:rsid w:val="002A42A2"/>
    <w:rsid w:val="002B1BA0"/>
    <w:rsid w:val="002B38E7"/>
    <w:rsid w:val="002B50BD"/>
    <w:rsid w:val="002D502C"/>
    <w:rsid w:val="002E52D7"/>
    <w:rsid w:val="00312828"/>
    <w:rsid w:val="0032446E"/>
    <w:rsid w:val="0032649B"/>
    <w:rsid w:val="00327739"/>
    <w:rsid w:val="00340E80"/>
    <w:rsid w:val="00357A7E"/>
    <w:rsid w:val="00367BB8"/>
    <w:rsid w:val="00392150"/>
    <w:rsid w:val="003B0A73"/>
    <w:rsid w:val="003B12A8"/>
    <w:rsid w:val="003B485A"/>
    <w:rsid w:val="003C1D2E"/>
    <w:rsid w:val="003C6E41"/>
    <w:rsid w:val="003D2E6C"/>
    <w:rsid w:val="003D62FB"/>
    <w:rsid w:val="004402D8"/>
    <w:rsid w:val="00453EC5"/>
    <w:rsid w:val="0046607C"/>
    <w:rsid w:val="004712C3"/>
    <w:rsid w:val="00472DF5"/>
    <w:rsid w:val="004A1531"/>
    <w:rsid w:val="004B529C"/>
    <w:rsid w:val="004C1BAF"/>
    <w:rsid w:val="00504AB6"/>
    <w:rsid w:val="0056167A"/>
    <w:rsid w:val="005731B5"/>
    <w:rsid w:val="00576B26"/>
    <w:rsid w:val="00580D90"/>
    <w:rsid w:val="0058416E"/>
    <w:rsid w:val="00592CB1"/>
    <w:rsid w:val="005B1DDC"/>
    <w:rsid w:val="005C2A01"/>
    <w:rsid w:val="005D3D3C"/>
    <w:rsid w:val="005D4211"/>
    <w:rsid w:val="005D6D07"/>
    <w:rsid w:val="005F1AD0"/>
    <w:rsid w:val="00600DD2"/>
    <w:rsid w:val="00626F86"/>
    <w:rsid w:val="00676A82"/>
    <w:rsid w:val="006B0CBE"/>
    <w:rsid w:val="006B5E96"/>
    <w:rsid w:val="006E29AF"/>
    <w:rsid w:val="006E4E68"/>
    <w:rsid w:val="006E6731"/>
    <w:rsid w:val="00710ADB"/>
    <w:rsid w:val="007279BE"/>
    <w:rsid w:val="007741B9"/>
    <w:rsid w:val="007766F4"/>
    <w:rsid w:val="00783349"/>
    <w:rsid w:val="007842E5"/>
    <w:rsid w:val="007C1478"/>
    <w:rsid w:val="007C4DDD"/>
    <w:rsid w:val="007E1977"/>
    <w:rsid w:val="007E2742"/>
    <w:rsid w:val="007E2FFC"/>
    <w:rsid w:val="007E474F"/>
    <w:rsid w:val="007E4B14"/>
    <w:rsid w:val="00835580"/>
    <w:rsid w:val="0085103A"/>
    <w:rsid w:val="00887B3D"/>
    <w:rsid w:val="008A1FF1"/>
    <w:rsid w:val="008D33DF"/>
    <w:rsid w:val="008D4A01"/>
    <w:rsid w:val="008D7085"/>
    <w:rsid w:val="008E2269"/>
    <w:rsid w:val="008E413E"/>
    <w:rsid w:val="008F0AA1"/>
    <w:rsid w:val="0090137A"/>
    <w:rsid w:val="00943014"/>
    <w:rsid w:val="0097535F"/>
    <w:rsid w:val="00991228"/>
    <w:rsid w:val="009916EF"/>
    <w:rsid w:val="00997D06"/>
    <w:rsid w:val="009D7DB9"/>
    <w:rsid w:val="00A137B3"/>
    <w:rsid w:val="00A154C3"/>
    <w:rsid w:val="00A23F7B"/>
    <w:rsid w:val="00A272B6"/>
    <w:rsid w:val="00A57624"/>
    <w:rsid w:val="00A668CF"/>
    <w:rsid w:val="00A70762"/>
    <w:rsid w:val="00A85977"/>
    <w:rsid w:val="00A90E7E"/>
    <w:rsid w:val="00AB6383"/>
    <w:rsid w:val="00AB6536"/>
    <w:rsid w:val="00AC3831"/>
    <w:rsid w:val="00AC7175"/>
    <w:rsid w:val="00AC7AC7"/>
    <w:rsid w:val="00AE3198"/>
    <w:rsid w:val="00B065C3"/>
    <w:rsid w:val="00B22913"/>
    <w:rsid w:val="00B31C81"/>
    <w:rsid w:val="00B65B1D"/>
    <w:rsid w:val="00B67D74"/>
    <w:rsid w:val="00B71246"/>
    <w:rsid w:val="00BA6904"/>
    <w:rsid w:val="00BB5602"/>
    <w:rsid w:val="00BC3ECE"/>
    <w:rsid w:val="00BE095E"/>
    <w:rsid w:val="00BF3295"/>
    <w:rsid w:val="00C039A6"/>
    <w:rsid w:val="00C2018C"/>
    <w:rsid w:val="00C21100"/>
    <w:rsid w:val="00C27657"/>
    <w:rsid w:val="00C302C3"/>
    <w:rsid w:val="00C33CF9"/>
    <w:rsid w:val="00C35586"/>
    <w:rsid w:val="00C36986"/>
    <w:rsid w:val="00C60783"/>
    <w:rsid w:val="00C723E3"/>
    <w:rsid w:val="00C7600D"/>
    <w:rsid w:val="00CC192B"/>
    <w:rsid w:val="00CC4C38"/>
    <w:rsid w:val="00D02B3C"/>
    <w:rsid w:val="00D250C9"/>
    <w:rsid w:val="00D3096B"/>
    <w:rsid w:val="00D43B7A"/>
    <w:rsid w:val="00D510CF"/>
    <w:rsid w:val="00D90679"/>
    <w:rsid w:val="00E15129"/>
    <w:rsid w:val="00E20B7D"/>
    <w:rsid w:val="00E23D26"/>
    <w:rsid w:val="00E77EC6"/>
    <w:rsid w:val="00E840E4"/>
    <w:rsid w:val="00EB0530"/>
    <w:rsid w:val="00ED0221"/>
    <w:rsid w:val="00EF4FDA"/>
    <w:rsid w:val="00F806F5"/>
    <w:rsid w:val="00F87106"/>
    <w:rsid w:val="00FA6E9E"/>
    <w:rsid w:val="00FC1FE8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0BA6E9"/>
  <w15:chartTrackingRefBased/>
  <w15:docId w15:val="{6064B2BC-72BC-4EA3-8E87-13EBEAD9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UnresolvedMention">
    <w:name w:val="Unresolved Mention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2B01E-52C5-4700-806E-99DD371B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2030</Characters>
  <Application>Microsoft Office Word</Application>
  <DocSecurity>0</DocSecurity>
  <Lines>72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Roberta de Sousa Morato</dc:creator>
  <cp:keywords/>
  <dc:description/>
  <cp:lastModifiedBy>Natalia Roberta de Sousa Morato</cp:lastModifiedBy>
  <cp:revision>2</cp:revision>
  <cp:lastPrinted>2021-07-29T15:18:00Z</cp:lastPrinted>
  <dcterms:created xsi:type="dcterms:W3CDTF">2024-08-27T19:04:00Z</dcterms:created>
  <dcterms:modified xsi:type="dcterms:W3CDTF">2024-08-27T19:04:00Z</dcterms:modified>
</cp:coreProperties>
</file>